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отчет-комментарий Алек Петук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Поездка студентов БАЗЫ на место проведения акции Ворот 4 июня 2022 года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 весеннем семестре 2022 года я начал курс по перформансу в Институте База. Моей идеей было продолжить и укрепить успех летнего курса 2021 года (который сильно повлиял на мою практику, например, на семинар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к-фитнес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). Курс начался после событий 24 февраля и не мог сформироваться, прийти к какому-то высказыванию. Возможно причиной является не эта дата или не только эта дата, но тем не менее проблема была даже с посещаемостью, мы не могли собраться все вместе.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В одну из встреч, довольно случайно, мы заговорили о практиках КД и поездках за город. Я почувствовал, что мы нащупали что-то и группа готова собраться и осуществить итоговое высказывание.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24 апреля 2022 мы совершили пробную поездку на место проведения акции КД «Ворот» (об этой поездке будет отдельный отчет).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Походу подготовки итогового высказывания/жеста курса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я обдумывал тот факт, что выбор формата удачно совпал со-временем его производства, по нескольким причинам.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Первое, это сам метод группы КД — «поездка за город», который актуализировалась с каждым днем с учетом текущей ситуации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[Не]место — за городом, площадка для художественных экспериментов, скрытая от контролирующего взгляда и свободная от цензуры. Важно, что искусство КД, развивающееся в твердом поле, могло функционировать внутри закрытого сообщества и для него, таким образом, еще более автономизир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уя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метод и его возможность функционировать фактически в любых условиях.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Второе — </w:t>
      </w:r>
      <w:r w:rsidDel="00000000" w:rsidR="00000000" w:rsidRPr="00000000">
        <w:rPr>
          <w:rFonts w:ascii="Roboto" w:cs="Roboto" w:eastAsia="Roboto" w:hAnsi="Roboto"/>
          <w:color w:val="3c4043"/>
          <w:sz w:val="24"/>
          <w:szCs w:val="24"/>
          <w:highlight w:val="white"/>
          <w:rtl w:val="0"/>
        </w:rPr>
        <w:t xml:space="preserve">акция «Ворот» интересна тем, что в этой работе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группа нащупывает эрогенную зону внешнего, т.е. на действие группы реагирует сама реальность. Происходит своеобразное попадание в попадание — жест Н. Паниткова, вращение ворота, сопровождается пургой. Так или иначе, путь художника_ицы это прощупывание пространства, его атмосфер и сред с целью нахождения таких эрогенных зон. 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Поездка состоялась 4 июня 2022, считаю, что она удалась.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Там было много примечательных моментов. В этом отчете-комментарии, я бы упомянул следующий. Художник и ректор Института База Анатолий Осмоловский после акции Алены Ярмольчук «Мы Сергей Ситар», — высказал критику, что все работы были осуществлены в методе московского концептуализма и на сегодняшней день в российском контексте фактически являются академическим способом производства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работ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Ссылаясь на Адорно, Анатолий Феликсович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посоветовал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от ангелическо-бухгалтерского способа реализации в саморепетативности перейти к поиску аппариции (эрогенной зоны).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Я отчасти согласился с критикой. Но после мы с обсудили это с Аленой, </w:t>
      </w:r>
      <w:r w:rsidDel="00000000" w:rsidR="00000000" w:rsidRPr="00000000">
        <w:rPr>
          <w:rFonts w:ascii="Roboto" w:cs="Roboto" w:eastAsia="Roboto" w:hAnsi="Roboto"/>
          <w:color w:val="3c4043"/>
          <w:sz w:val="24"/>
          <w:szCs w:val="24"/>
          <w:highlight w:val="white"/>
          <w:rtl w:val="0"/>
        </w:rPr>
        <w:t xml:space="preserve">участницей курса и акция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В этой акции, которую я помогал реализовывать, мы фактически находились между двумя бронзовыми художниками, Анатолием Осмоловским и Андреем Монастырским. Первый присутствовал в аналоговом виде (демоническое), второй в дигитальном (через мессенджер whatsapp (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ангелическое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). И лично для нас в этой работе по факту ее осуществления присутствовал момент чуда и вмешательства этих странных всевышних сил. 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Текст-описание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по итогам нашей акции интересен еще и тем, что он прояснил ситуацию с ангелическими и демоническими силами, действующими на поле во время проведения акций. Думаю продолжить эти исследования, равно как и работу с материальным наследием КД — именно по линиям магического и прощупывания эрогенных зон внешнего.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lekpetuk.com/kfitness" TargetMode="External"/><Relationship Id="rId7" Type="http://schemas.openxmlformats.org/officeDocument/2006/relationships/hyperlink" Target="https://conceptualism.letov.ru/students-2022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